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E8A0" w14:textId="78AFE286" w:rsidR="00EF49FD" w:rsidRPr="002538A4" w:rsidRDefault="00EF49FD" w:rsidP="00253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8A4">
        <w:rPr>
          <w:rFonts w:ascii="Times New Roman" w:hAnsi="Times New Roman" w:cs="Times New Roman"/>
          <w:b/>
          <w:bCs/>
          <w:sz w:val="24"/>
          <w:szCs w:val="24"/>
        </w:rPr>
        <w:t>Załącznik nr 1 do postępowania 202</w:t>
      </w:r>
      <w:r w:rsidR="00E07DAF" w:rsidRPr="002538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38A4">
        <w:rPr>
          <w:rFonts w:ascii="Times New Roman" w:hAnsi="Times New Roman" w:cs="Times New Roman"/>
          <w:b/>
          <w:bCs/>
          <w:sz w:val="24"/>
          <w:szCs w:val="24"/>
        </w:rPr>
        <w:t>/CTT-KOM-01</w:t>
      </w:r>
    </w:p>
    <w:p w14:paraId="326320C3" w14:textId="77777777" w:rsidR="00EF49FD" w:rsidRPr="002538A4" w:rsidRDefault="00EF49FD" w:rsidP="002538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9DCE1" w14:textId="77777777" w:rsidR="007D669F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OFERTA NABYCIA PRAW DO TECHNOLOGII</w:t>
      </w:r>
    </w:p>
    <w:p w14:paraId="51FE1EA2" w14:textId="7E4376E0" w:rsidR="00E07DAF" w:rsidRPr="002538A4" w:rsidRDefault="00EF49FD" w:rsidP="002538A4">
      <w:pPr>
        <w:jc w:val="both"/>
        <w:rPr>
          <w:rFonts w:ascii="Times New Roman" w:hAnsi="Times New Roman" w:cs="Times New Roman"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 xml:space="preserve">pn.: </w:t>
      </w:r>
      <w:r w:rsidRPr="002538A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07DAF" w:rsidRPr="002538A4">
        <w:rPr>
          <w:rFonts w:ascii="Times New Roman" w:hAnsi="Times New Roman" w:cs="Times New Roman"/>
          <w:bCs/>
          <w:sz w:val="24"/>
          <w:szCs w:val="24"/>
        </w:rPr>
        <w:t>Z</w:t>
      </w:r>
      <w:r w:rsidR="00E07DAF" w:rsidRPr="002538A4">
        <w:rPr>
          <w:rFonts w:ascii="Times New Roman" w:hAnsi="Times New Roman" w:cs="Times New Roman"/>
          <w:sz w:val="24"/>
          <w:szCs w:val="24"/>
        </w:rPr>
        <w:t xml:space="preserve">astosowanie surowiczych 2-cysteinowych </w:t>
      </w:r>
      <w:proofErr w:type="spellStart"/>
      <w:r w:rsidR="00E07DAF" w:rsidRPr="002538A4">
        <w:rPr>
          <w:rFonts w:ascii="Times New Roman" w:hAnsi="Times New Roman" w:cs="Times New Roman"/>
          <w:sz w:val="24"/>
          <w:szCs w:val="24"/>
        </w:rPr>
        <w:t>peroksyredoksynjako</w:t>
      </w:r>
      <w:proofErr w:type="spellEnd"/>
      <w:r w:rsidR="00E07DAF" w:rsidRPr="00253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sz w:val="24"/>
          <w:szCs w:val="24"/>
        </w:rPr>
        <w:t>biomarkerów</w:t>
      </w:r>
      <w:proofErr w:type="spellEnd"/>
      <w:r w:rsidR="00E07DAF" w:rsidRPr="002538A4">
        <w:rPr>
          <w:rFonts w:ascii="Times New Roman" w:hAnsi="Times New Roman" w:cs="Times New Roman"/>
          <w:sz w:val="24"/>
          <w:szCs w:val="24"/>
        </w:rPr>
        <w:t xml:space="preserve"> p</w:t>
      </w:r>
      <w:r w:rsidR="002538A4">
        <w:rPr>
          <w:rFonts w:ascii="Times New Roman" w:hAnsi="Times New Roman" w:cs="Times New Roman"/>
          <w:sz w:val="24"/>
          <w:szCs w:val="24"/>
        </w:rPr>
        <w:t>rzewlekłych chorób nerek (CKD)…”</w:t>
      </w:r>
    </w:p>
    <w:p w14:paraId="1CEA1DC5" w14:textId="4E86C39C" w:rsidR="00E07DAF" w:rsidRPr="002538A4" w:rsidRDefault="00E07DAF" w:rsidP="002538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8A4">
        <w:rPr>
          <w:rFonts w:ascii="Times New Roman" w:hAnsi="Times New Roman" w:cs="Times New Roman"/>
          <w:bCs/>
          <w:sz w:val="24"/>
          <w:szCs w:val="24"/>
        </w:rPr>
        <w:t>Patent</w:t>
      </w:r>
      <w:r w:rsidR="002538A4">
        <w:rPr>
          <w:rFonts w:ascii="Times New Roman" w:hAnsi="Times New Roman" w:cs="Times New Roman"/>
          <w:bCs/>
          <w:sz w:val="24"/>
          <w:szCs w:val="24"/>
        </w:rPr>
        <w:t xml:space="preserve"> pt.</w:t>
      </w:r>
      <w:r w:rsidRPr="002538A4">
        <w:rPr>
          <w:rFonts w:ascii="Times New Roman" w:hAnsi="Times New Roman" w:cs="Times New Roman"/>
          <w:bCs/>
          <w:sz w:val="24"/>
          <w:szCs w:val="24"/>
        </w:rPr>
        <w:t xml:space="preserve"> „Use of serum 2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cysteine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peroxiredoxins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(2-Cys-PRDX) as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biomarkers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chronic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kidney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(CKD)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lupus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nephritis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(LN),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IgA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nephropathy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IgAN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) and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autosoma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-dominant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polycystic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kidney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disease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(ADPKD)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useful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diagnosing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, monitoring, and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prognosing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method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differentiotion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38A4">
        <w:rPr>
          <w:rFonts w:ascii="Times New Roman" w:hAnsi="Times New Roman" w:cs="Times New Roman"/>
          <w:bCs/>
          <w:sz w:val="24"/>
          <w:szCs w:val="24"/>
        </w:rPr>
        <w:t>diseaseas</w:t>
      </w:r>
      <w:proofErr w:type="spellEnd"/>
      <w:r w:rsidR="002538A4">
        <w:rPr>
          <w:rFonts w:ascii="Times New Roman" w:hAnsi="Times New Roman" w:cs="Times New Roman"/>
          <w:bCs/>
          <w:sz w:val="24"/>
          <w:szCs w:val="24"/>
        </w:rPr>
        <w:t>”</w:t>
      </w:r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(EP 3358355</w:t>
      </w:r>
      <w:r w:rsidR="002538A4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9ECC67" w14:textId="77777777" w:rsidR="00EF49FD" w:rsidRPr="002538A4" w:rsidRDefault="00EF49FD" w:rsidP="002538A4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stanowiących własność Warszawskiego Uniwersytetu Medycznego</w:t>
      </w:r>
    </w:p>
    <w:p w14:paraId="1E18F6B0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Przedmiot oferty:</w:t>
      </w:r>
    </w:p>
    <w:p w14:paraId="26C4C81A" w14:textId="77777777" w:rsidR="002538A4" w:rsidRDefault="00EF49FD" w:rsidP="002538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8A4">
        <w:rPr>
          <w:rFonts w:ascii="Times New Roman" w:hAnsi="Times New Roman" w:cs="Times New Roman"/>
          <w:sz w:val="24"/>
          <w:szCs w:val="24"/>
        </w:rPr>
        <w:t>Przedmiotem oferty są prawa wyłączne – prawa własności intelektualnej</w:t>
      </w:r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8A4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07DAF" w:rsidRPr="002538A4">
        <w:rPr>
          <w:rFonts w:ascii="Times New Roman" w:hAnsi="Times New Roman" w:cs="Times New Roman"/>
          <w:bCs/>
          <w:sz w:val="24"/>
          <w:szCs w:val="24"/>
        </w:rPr>
        <w:t>patent</w:t>
      </w:r>
      <w:r w:rsidR="002538A4">
        <w:rPr>
          <w:rFonts w:ascii="Times New Roman" w:hAnsi="Times New Roman" w:cs="Times New Roman"/>
          <w:bCs/>
          <w:sz w:val="24"/>
          <w:szCs w:val="24"/>
        </w:rPr>
        <w:t xml:space="preserve">u europejskiego </w:t>
      </w:r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pt. „Use of serum 2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cysteine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peroxiredoxins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(2-Cys-PRDX) as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biomarkers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chronic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kidney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(CKD)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lupus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nephritis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(LN),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IgA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nephropathy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IgAN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) and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autosoma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-dominant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polycystic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kidney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disease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(ADPKD)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useful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diagnosing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, monitoring, and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prognosing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method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differentiotion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="00E07DAF" w:rsidRPr="002538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7DAF" w:rsidRPr="002538A4">
        <w:rPr>
          <w:rFonts w:ascii="Times New Roman" w:hAnsi="Times New Roman" w:cs="Times New Roman"/>
          <w:bCs/>
          <w:sz w:val="24"/>
          <w:szCs w:val="24"/>
        </w:rPr>
        <w:t>diseaseas</w:t>
      </w:r>
      <w:proofErr w:type="spellEnd"/>
      <w:r w:rsidR="002538A4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43819DB" w14:textId="59E46D64" w:rsidR="00E07DAF" w:rsidRPr="002538A4" w:rsidRDefault="00E07DAF" w:rsidP="002538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8A4">
        <w:rPr>
          <w:rFonts w:ascii="Times New Roman" w:hAnsi="Times New Roman" w:cs="Times New Roman"/>
          <w:bCs/>
          <w:sz w:val="24"/>
          <w:szCs w:val="24"/>
        </w:rPr>
        <w:t xml:space="preserve"> (EP 3358355</w:t>
      </w:r>
      <w:r w:rsidR="002538A4">
        <w:rPr>
          <w:rFonts w:ascii="Times New Roman" w:hAnsi="Times New Roman" w:cs="Times New Roman"/>
          <w:bCs/>
          <w:sz w:val="24"/>
          <w:szCs w:val="24"/>
        </w:rPr>
        <w:t>)</w:t>
      </w:r>
    </w:p>
    <w:p w14:paraId="539D099B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de-AT"/>
        </w:rPr>
      </w:pPr>
      <w:r w:rsidRPr="002538A4">
        <w:rPr>
          <w:rFonts w:ascii="Times New Roman" w:hAnsi="Times New Roman" w:cs="Times New Roman"/>
          <w:b/>
          <w:sz w:val="24"/>
          <w:szCs w:val="24"/>
          <w:lang w:val="de-AT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7"/>
        <w:gridCol w:w="2974"/>
        <w:gridCol w:w="4951"/>
      </w:tblGrid>
      <w:tr w:rsidR="00EF49FD" w:rsidRPr="002538A4" w14:paraId="15109D2C" w14:textId="77777777" w:rsidTr="003F4BFB">
        <w:tc>
          <w:tcPr>
            <w:tcW w:w="1129" w:type="dxa"/>
          </w:tcPr>
          <w:p w14:paraId="4A86631D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538A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NAZWA</w:t>
            </w:r>
          </w:p>
        </w:tc>
        <w:tc>
          <w:tcPr>
            <w:tcW w:w="7933" w:type="dxa"/>
            <w:gridSpan w:val="2"/>
          </w:tcPr>
          <w:p w14:paraId="20952747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</w:tr>
      <w:tr w:rsidR="00EF49FD" w:rsidRPr="002538A4" w14:paraId="602927BD" w14:textId="77777777" w:rsidTr="003F4BFB">
        <w:tc>
          <w:tcPr>
            <w:tcW w:w="1129" w:type="dxa"/>
          </w:tcPr>
          <w:p w14:paraId="396A5450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538A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ADRES</w:t>
            </w:r>
          </w:p>
        </w:tc>
        <w:tc>
          <w:tcPr>
            <w:tcW w:w="7933" w:type="dxa"/>
            <w:gridSpan w:val="2"/>
          </w:tcPr>
          <w:p w14:paraId="3F3144CC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</w:tr>
      <w:tr w:rsidR="00EF49FD" w:rsidRPr="002538A4" w14:paraId="683A486F" w14:textId="77777777" w:rsidTr="003F4BFB">
        <w:tc>
          <w:tcPr>
            <w:tcW w:w="4106" w:type="dxa"/>
            <w:gridSpan w:val="2"/>
          </w:tcPr>
          <w:p w14:paraId="25E67180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538A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TEL.:</w:t>
            </w:r>
          </w:p>
        </w:tc>
        <w:tc>
          <w:tcPr>
            <w:tcW w:w="4956" w:type="dxa"/>
          </w:tcPr>
          <w:p w14:paraId="149D0E4C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38A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E-mail</w:t>
            </w:r>
            <w:proofErr w:type="spellEnd"/>
          </w:p>
        </w:tc>
      </w:tr>
      <w:tr w:rsidR="00EF49FD" w:rsidRPr="002538A4" w14:paraId="3779A70A" w14:textId="77777777" w:rsidTr="003F4BFB">
        <w:tc>
          <w:tcPr>
            <w:tcW w:w="1129" w:type="dxa"/>
          </w:tcPr>
          <w:p w14:paraId="1EF9A776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538A4">
              <w:rPr>
                <w:rFonts w:ascii="Times New Roman" w:hAnsi="Times New Roman" w:cs="Times New Roman"/>
                <w:b/>
                <w:sz w:val="24"/>
                <w:szCs w:val="24"/>
              </w:rPr>
              <w:t>KRS</w:t>
            </w:r>
          </w:p>
        </w:tc>
        <w:tc>
          <w:tcPr>
            <w:tcW w:w="7933" w:type="dxa"/>
            <w:gridSpan w:val="2"/>
          </w:tcPr>
          <w:p w14:paraId="6A9A2B3D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</w:tr>
      <w:tr w:rsidR="00EF49FD" w:rsidRPr="002538A4" w14:paraId="0F2747C6" w14:textId="77777777" w:rsidTr="003F4BFB">
        <w:tc>
          <w:tcPr>
            <w:tcW w:w="1129" w:type="dxa"/>
          </w:tcPr>
          <w:p w14:paraId="510A0957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538A4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7933" w:type="dxa"/>
            <w:gridSpan w:val="2"/>
          </w:tcPr>
          <w:p w14:paraId="09153F3A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</w:tr>
      <w:tr w:rsidR="00EF49FD" w:rsidRPr="002538A4" w14:paraId="641FF1F1" w14:textId="77777777" w:rsidTr="003F4BFB">
        <w:tc>
          <w:tcPr>
            <w:tcW w:w="1129" w:type="dxa"/>
          </w:tcPr>
          <w:p w14:paraId="70F93724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538A4">
              <w:rPr>
                <w:rFonts w:ascii="Times New Roman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7933" w:type="dxa"/>
            <w:gridSpan w:val="2"/>
          </w:tcPr>
          <w:p w14:paraId="23C55378" w14:textId="77777777" w:rsidR="00EF49FD" w:rsidRPr="002538A4" w:rsidRDefault="00EF49FD" w:rsidP="002538A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</w:tr>
    </w:tbl>
    <w:p w14:paraId="3891921A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de-AT"/>
        </w:rPr>
      </w:pPr>
    </w:p>
    <w:p w14:paraId="439ECA55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OFEROWANA KWOTA NETTO (PLN):</w:t>
      </w:r>
    </w:p>
    <w:p w14:paraId="3DC50562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………………… (słownie:………………) PLN</w:t>
      </w:r>
    </w:p>
    <w:p w14:paraId="4A6C46A9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F94DE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A5EC976" w14:textId="57F5D485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8A4">
        <w:rPr>
          <w:rFonts w:ascii="Times New Roman" w:hAnsi="Times New Roman" w:cs="Times New Roman"/>
          <w:sz w:val="24"/>
          <w:szCs w:val="24"/>
        </w:rPr>
        <w:t>Oświadczam, że zapoznałem się z warunkami przedstawionymi w Zaproszeniu do składania ofert  nr 202</w:t>
      </w:r>
      <w:r w:rsidR="00E07DAF" w:rsidRPr="002538A4">
        <w:rPr>
          <w:rFonts w:ascii="Times New Roman" w:hAnsi="Times New Roman" w:cs="Times New Roman"/>
          <w:sz w:val="24"/>
          <w:szCs w:val="24"/>
        </w:rPr>
        <w:t>6</w:t>
      </w:r>
      <w:r w:rsidRPr="002538A4">
        <w:rPr>
          <w:rFonts w:ascii="Times New Roman" w:hAnsi="Times New Roman" w:cs="Times New Roman"/>
          <w:sz w:val="24"/>
          <w:szCs w:val="24"/>
        </w:rPr>
        <w:t>/CTT-KOM-01 i nie wnoszę do nich zastrzeżeń.</w:t>
      </w:r>
    </w:p>
    <w:p w14:paraId="61639246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F8289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FAC51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538A4">
        <w:rPr>
          <w:rFonts w:ascii="Times New Roman" w:hAnsi="Times New Roman" w:cs="Times New Roman"/>
          <w:b/>
          <w:sz w:val="24"/>
          <w:szCs w:val="24"/>
        </w:rPr>
        <w:t>Pieczęć i podpis osoby reprezentującej/upoważnionej</w:t>
      </w:r>
      <w:r w:rsidRPr="002538A4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14:paraId="15328482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223FA" w14:textId="77777777" w:rsidR="00EF49FD" w:rsidRPr="002538A4" w:rsidRDefault="00EF49FD" w:rsidP="002538A4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F6E73" w14:textId="4B59C2B8" w:rsidR="00EF49FD" w:rsidRPr="002538A4" w:rsidRDefault="00EF49FD" w:rsidP="000C4F6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8A4">
        <w:rPr>
          <w:rFonts w:ascii="Times New Roman" w:hAnsi="Times New Roman" w:cs="Times New Roman"/>
          <w:sz w:val="24"/>
          <w:szCs w:val="24"/>
        </w:rPr>
        <w:t>*W przypadku reprezentacji innej niż w KRS niezbędny  załącznik ze stosownym dokumentem</w:t>
      </w:r>
    </w:p>
    <w:p w14:paraId="72929F50" w14:textId="77777777" w:rsidR="007B6733" w:rsidRPr="002538A4" w:rsidRDefault="007B6733" w:rsidP="002538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6733" w:rsidRPr="002538A4" w:rsidSect="00A1530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D"/>
    <w:rsid w:val="000C4F66"/>
    <w:rsid w:val="000F6759"/>
    <w:rsid w:val="002538A4"/>
    <w:rsid w:val="00636201"/>
    <w:rsid w:val="007B6733"/>
    <w:rsid w:val="007D669F"/>
    <w:rsid w:val="009B6AE0"/>
    <w:rsid w:val="00B139E4"/>
    <w:rsid w:val="00E07DAF"/>
    <w:rsid w:val="00E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8D09"/>
  <w15:chartTrackingRefBased/>
  <w15:docId w15:val="{9810560D-1C4A-4657-A063-856E590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Konstanciuk</dc:creator>
  <cp:keywords/>
  <dc:description/>
  <cp:lastModifiedBy>Eliza Konstanciuk</cp:lastModifiedBy>
  <cp:revision>3</cp:revision>
  <dcterms:created xsi:type="dcterms:W3CDTF">2026-03-16T12:15:00Z</dcterms:created>
  <dcterms:modified xsi:type="dcterms:W3CDTF">2026-03-16T12:15:00Z</dcterms:modified>
</cp:coreProperties>
</file>